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</w:t>
            </w:r>
            <w:r w:rsidR="00BC265E" w:rsidRPr="00BC265E">
              <w:rPr>
                <w:rFonts w:ascii="Arial" w:hAnsi="Arial" w:cs="Arial"/>
                <w:b/>
                <w:sz w:val="20"/>
                <w:szCs w:val="20"/>
              </w:rPr>
              <w:t>Státní pozemkový úřad, Krajský pozemkový úřad pro Jihočeský kraj, Pobočka Prachatice</w:t>
            </w:r>
          </w:p>
        </w:tc>
      </w:tr>
      <w:tr w:rsidR="006F2875" w:rsidRPr="00B27391" w:rsidTr="00BC265E">
        <w:trPr>
          <w:trHeight w:val="304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BC265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C265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Prachatice</w:t>
            </w:r>
          </w:p>
        </w:tc>
      </w:tr>
      <w:tr w:rsidR="006F2875" w:rsidRPr="00B27391" w:rsidTr="00BC265E">
        <w:trPr>
          <w:trHeight w:val="304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F2875" w:rsidRPr="00B27391" w:rsidRDefault="00BC265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C265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BC265E" w:rsidRPr="00B27391" w:rsidTr="00BC265E">
        <w:trPr>
          <w:trHeight w:val="304"/>
        </w:trPr>
        <w:tc>
          <w:tcPr>
            <w:tcW w:w="16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C265E" w:rsidRPr="00B27391" w:rsidRDefault="00BC265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C265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65E" w:rsidRPr="00B27391" w:rsidRDefault="00BC265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142234/2017 ze dne 27. března 2017</w:t>
            </w:r>
          </w:p>
        </w:tc>
      </w:tr>
      <w:tr w:rsidR="006F2875" w:rsidRPr="00B27391" w:rsidTr="00BC265E">
        <w:trPr>
          <w:trHeight w:val="304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9B5AE8" w:rsidRDefault="009B5AE8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9B5AE8">
              <w:rPr>
                <w:rFonts w:ascii="Arial" w:hAnsi="Arial" w:cs="Arial"/>
                <w:b/>
                <w:sz w:val="22"/>
                <w:szCs w:val="22"/>
              </w:rPr>
              <w:t>Komplexní pozemkové úpravy v katastrálním území Lhenice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2C2557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2C2557">
              <w:rPr>
                <w:rFonts w:ascii="Arial" w:hAnsi="Arial" w:cs="Arial"/>
                <w:sz w:val="20"/>
                <w:szCs w:val="20"/>
              </w:rPr>
              <w:t>2VZ4244/2017-505205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281E8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>) zákona</w:t>
            </w:r>
            <w:r w:rsidR="00281E88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t>¨</w:t>
      </w: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Kritérium hodnocení </w:t>
      </w:r>
      <w:r w:rsidR="009338F0">
        <w:rPr>
          <w:rFonts w:ascii="Arial" w:hAnsi="Arial" w:cs="Arial"/>
          <w:b/>
          <w:sz w:val="20"/>
        </w:rPr>
        <w:t xml:space="preserve">1. </w:t>
      </w:r>
      <w:r w:rsidRPr="00A73340">
        <w:rPr>
          <w:rFonts w:ascii="Arial" w:hAnsi="Arial" w:cs="Arial"/>
          <w:b/>
          <w:sz w:val="20"/>
        </w:rPr>
        <w:t>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111"/>
        <w:gridCol w:w="2977"/>
        <w:gridCol w:w="2693"/>
      </w:tblGrid>
      <w:tr w:rsidR="000F0673" w:rsidRPr="00A73340" w:rsidTr="00067C7E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0F0673" w:rsidRPr="00A73340" w:rsidRDefault="00067C7E" w:rsidP="002C25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C7E">
              <w:rPr>
                <w:rFonts w:ascii="Arial" w:hAnsi="Arial" w:cs="Arial"/>
                <w:sz w:val="20"/>
                <w:szCs w:val="20"/>
              </w:rPr>
              <w:t>Výše celkové nabídkové ceny v Kč bez DPH</w:t>
            </w:r>
            <w:bookmarkStart w:id="0" w:name="_GoBack"/>
            <w:bookmarkEnd w:id="0"/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0F0673" w:rsidRPr="00A73340" w:rsidRDefault="000F0673" w:rsidP="002C25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  <w:vAlign w:val="center"/>
          </w:tcPr>
          <w:p w:rsidR="000F0673" w:rsidRPr="00A73340" w:rsidRDefault="000F0673" w:rsidP="002C25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067C7E">
        <w:tc>
          <w:tcPr>
            <w:tcW w:w="411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2C2557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9338F0">
        <w:rPr>
          <w:rFonts w:ascii="Arial" w:hAnsi="Arial" w:cs="Arial"/>
          <w:b/>
          <w:sz w:val="20"/>
        </w:rPr>
        <w:t xml:space="preserve">2. </w:t>
      </w:r>
      <w:r w:rsidRPr="00A73340">
        <w:rPr>
          <w:rFonts w:ascii="Arial" w:hAnsi="Arial" w:cs="Arial"/>
          <w:b/>
          <w:sz w:val="20"/>
        </w:rPr>
        <w:t xml:space="preserve">- </w:t>
      </w:r>
      <w:r w:rsidR="002C2557" w:rsidRPr="002C2557">
        <w:rPr>
          <w:rFonts w:ascii="Arial" w:hAnsi="Arial" w:cs="Arial"/>
          <w:b/>
          <w:sz w:val="20"/>
        </w:rPr>
        <w:t>Délka záruční doby od předání díla v měsících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2C2557">
        <w:tc>
          <w:tcPr>
            <w:tcW w:w="6096" w:type="dxa"/>
            <w:vAlign w:val="center"/>
          </w:tcPr>
          <w:p w:rsidR="000F0673" w:rsidRPr="00A73340" w:rsidRDefault="002C2557" w:rsidP="002C255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b/>
                <w:sz w:val="24"/>
                <w:szCs w:val="24"/>
              </w:rPr>
            </w:pPr>
            <w:r w:rsidRPr="002C2557">
              <w:rPr>
                <w:rFonts w:cs="Arial"/>
                <w:sz w:val="20"/>
              </w:rPr>
              <w:t>Délka záruční doby od předání díla v měsících</w:t>
            </w:r>
          </w:p>
        </w:tc>
        <w:tc>
          <w:tcPr>
            <w:tcW w:w="3685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>Seznam osob, s jejichž pomocí dodavatel předpokládá realizaci zakázky - 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67C7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2C2557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67C7E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E88"/>
    <w:rsid w:val="00290E02"/>
    <w:rsid w:val="002947D1"/>
    <w:rsid w:val="00297243"/>
    <w:rsid w:val="0029737C"/>
    <w:rsid w:val="002A5F38"/>
    <w:rsid w:val="002B0A45"/>
    <w:rsid w:val="002B7B28"/>
    <w:rsid w:val="002C2557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8F0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5AE8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265E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0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53F61DEB-D0FD-455D-BF7A-E3B059B3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D1D30-A567-4A31-AC9D-3B284693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23</cp:revision>
  <cp:lastPrinted>2012-03-30T11:12:00Z</cp:lastPrinted>
  <dcterms:created xsi:type="dcterms:W3CDTF">2016-10-04T08:03:00Z</dcterms:created>
  <dcterms:modified xsi:type="dcterms:W3CDTF">2017-04-07T11:19:00Z</dcterms:modified>
</cp:coreProperties>
</file>